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 w:line="360" w:lineRule="auto"/>
        <w:jc w:val="center"/>
        <w:rPr>
          <w:rFonts w:hint="eastAsia" w:eastAsia="宋体" w:cs="Times New Roman"/>
          <w:b/>
          <w:bCs/>
          <w:sz w:val="32"/>
          <w:szCs w:val="32"/>
          <w:lang w:val="en-US" w:eastAsia="zh-CN"/>
        </w:rPr>
      </w:pPr>
      <w:r>
        <w:rPr>
          <w:rFonts w:hint="eastAsia" w:cs="宋体"/>
          <w:b/>
          <w:bCs/>
          <w:sz w:val="32"/>
          <w:szCs w:val="32"/>
        </w:rPr>
        <w:t>绍兴市中等专业学校服务器设备购置项目方案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一、项目概况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（一）项目名称。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绍兴市中等专业学校服务器设备购置项目方案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（二）项目性质：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新建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（三）项目建设单位及负责人。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绍兴市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中等专业学校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，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周冬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（四）项目主要建设内容、预期绩效。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主要建设内容：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="0" w:leftChars="0" w:firstLine="638" w:firstLineChars="228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购置内部应用服务器2台，租用高性能、高安全的云服务器5年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。</w:t>
      </w:r>
    </w:p>
    <w:p>
      <w:pPr>
        <w:pStyle w:val="8"/>
        <w:spacing w:before="156" w:beforeLines="50" w:after="156" w:afterLines="50" w:line="360" w:lineRule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预期绩效：</w:t>
      </w:r>
    </w:p>
    <w:p>
      <w:pPr>
        <w:pStyle w:val="8"/>
        <w:numPr>
          <w:ilvl w:val="0"/>
          <w:numId w:val="1"/>
        </w:numPr>
        <w:spacing w:before="156" w:beforeLines="50" w:after="156" w:afterLines="50" w:line="360" w:lineRule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本项目的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实施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，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为扩建校区各专业实训系统提供运行支撑平台，保障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各专业理、实、虚一体化教学的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正常开展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；</w:t>
      </w:r>
    </w:p>
    <w:p>
      <w:pPr>
        <w:pStyle w:val="8"/>
        <w:numPr>
          <w:ilvl w:val="0"/>
          <w:numId w:val="1"/>
        </w:numPr>
        <w:spacing w:before="156" w:beforeLines="50" w:after="156" w:afterLines="50" w:line="360" w:lineRule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本项目的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实施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，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是支撑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校园主要应用系统正常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运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行的需求</w:t>
      </w:r>
      <w:r>
        <w:rPr>
          <w:rFonts w:hint="eastAsia" w:ascii="宋体" w:hAnsi="宋体" w:cs="宋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解决了教学管理平台、资产管理平台、智慧校园综合管理应用平台等开展高效的业务活动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；</w:t>
      </w:r>
    </w:p>
    <w:p>
      <w:pPr>
        <w:pStyle w:val="8"/>
        <w:numPr>
          <w:ilvl w:val="0"/>
          <w:numId w:val="1"/>
        </w:numPr>
        <w:spacing w:before="156" w:beforeLines="50" w:after="156" w:afterLines="50" w:line="360" w:lineRule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本项目的实施，最终为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师生信息化教学的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深入开展提供支撑性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保障</w:t>
      </w:r>
      <w:r>
        <w:rPr>
          <w:rFonts w:hint="eastAsia" w:ascii="宋体" w:hAnsi="宋体" w:cs="宋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提升师生对数字校园生活的体验，促进本校现代教育、教学质量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（五）总投资经费及资金来源。 总投资经费：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25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万元，资金来源：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扩建校区开办专项经费。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二、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项目建设的必要性</w:t>
      </w:r>
    </w:p>
    <w:p>
      <w:pPr>
        <w:spacing w:before="156" w:beforeLines="50" w:after="156" w:afterLines="50" w:line="360" w:lineRule="auto"/>
        <w:ind w:firstLine="565" w:firstLineChars="202"/>
        <w:rPr>
          <w:rFonts w:hint="eastAsia" w:cs="宋体"/>
          <w:sz w:val="28"/>
          <w:szCs w:val="28"/>
        </w:rPr>
      </w:pPr>
      <w:r>
        <w:rPr>
          <w:rFonts w:hint="eastAsia" w:cs="宋体"/>
          <w:sz w:val="28"/>
          <w:szCs w:val="28"/>
          <w:lang w:val="en-US" w:eastAsia="zh-CN"/>
        </w:rPr>
        <w:t xml:space="preserve">1. </w:t>
      </w:r>
      <w:r>
        <w:rPr>
          <w:rFonts w:hint="eastAsia" w:cs="宋体"/>
          <w:sz w:val="28"/>
          <w:szCs w:val="28"/>
        </w:rPr>
        <w:t>学校扩建工程竣工，主要</w:t>
      </w:r>
      <w:r>
        <w:rPr>
          <w:rFonts w:hint="eastAsia" w:cs="宋体"/>
          <w:sz w:val="28"/>
          <w:szCs w:val="28"/>
          <w:lang w:val="en-US" w:eastAsia="zh-CN"/>
        </w:rPr>
        <w:t>用途</w:t>
      </w:r>
      <w:r>
        <w:rPr>
          <w:rFonts w:hint="eastAsia" w:cs="宋体"/>
          <w:sz w:val="28"/>
          <w:szCs w:val="28"/>
        </w:rPr>
        <w:t>是教学与实训，</w:t>
      </w:r>
      <w:r>
        <w:rPr>
          <w:rFonts w:hint="eastAsia" w:cs="宋体"/>
          <w:sz w:val="28"/>
          <w:szCs w:val="28"/>
          <w:lang w:val="en-US" w:eastAsia="zh-CN"/>
        </w:rPr>
        <w:t>轨道机电系、黄酒生化系搬入扩建校区后，</w:t>
      </w:r>
      <w:r>
        <w:rPr>
          <w:rFonts w:hint="eastAsia" w:cs="宋体"/>
          <w:sz w:val="28"/>
          <w:szCs w:val="28"/>
        </w:rPr>
        <w:t>涉及到许多教学、实训类的专业系统平台软件，</w:t>
      </w:r>
      <w:r>
        <w:rPr>
          <w:rFonts w:hint="eastAsia" w:cs="宋体"/>
          <w:sz w:val="28"/>
          <w:szCs w:val="28"/>
          <w:lang w:val="en-US" w:eastAsia="zh-CN"/>
        </w:rPr>
        <w:t>专业</w:t>
      </w:r>
      <w:r>
        <w:rPr>
          <w:rFonts w:hint="eastAsia" w:cs="宋体"/>
          <w:sz w:val="28"/>
          <w:szCs w:val="28"/>
        </w:rPr>
        <w:t>系</w:t>
      </w:r>
      <w:r>
        <w:rPr>
          <w:rFonts w:hint="eastAsia" w:cs="宋体"/>
          <w:sz w:val="28"/>
          <w:szCs w:val="28"/>
          <w:lang w:val="en-US" w:eastAsia="zh-CN"/>
        </w:rPr>
        <w:t>层面</w:t>
      </w:r>
      <w:r>
        <w:rPr>
          <w:rFonts w:hint="eastAsia" w:cs="宋体"/>
          <w:sz w:val="28"/>
          <w:szCs w:val="28"/>
        </w:rPr>
        <w:t>只提交系统平台软件的购置，而配套的服务器</w:t>
      </w:r>
      <w:r>
        <w:rPr>
          <w:rFonts w:hint="eastAsia" w:cs="宋体"/>
          <w:sz w:val="28"/>
          <w:szCs w:val="28"/>
          <w:lang w:val="en-US" w:eastAsia="zh-CN"/>
        </w:rPr>
        <w:t>及支撑平台</w:t>
      </w:r>
      <w:r>
        <w:rPr>
          <w:rFonts w:hint="eastAsia" w:cs="宋体"/>
          <w:sz w:val="28"/>
          <w:szCs w:val="28"/>
        </w:rPr>
        <w:t>均未考虑</w:t>
      </w:r>
      <w:r>
        <w:rPr>
          <w:rFonts w:hint="eastAsia" w:cs="宋体"/>
          <w:sz w:val="28"/>
          <w:szCs w:val="28"/>
          <w:lang w:eastAsia="zh-CN"/>
        </w:rPr>
        <w:t>，</w:t>
      </w:r>
      <w:r>
        <w:rPr>
          <w:rFonts w:hint="eastAsia" w:cs="宋体"/>
          <w:sz w:val="28"/>
          <w:szCs w:val="28"/>
          <w:lang w:val="en-US" w:eastAsia="zh-CN"/>
        </w:rPr>
        <w:t>需要学校层面购置统一内部应用服务器</w:t>
      </w:r>
      <w:r>
        <w:rPr>
          <w:rFonts w:hint="eastAsia" w:cs="宋体"/>
          <w:sz w:val="28"/>
          <w:szCs w:val="28"/>
        </w:rPr>
        <w:t>；</w:t>
      </w:r>
    </w:p>
    <w:p>
      <w:pPr>
        <w:spacing w:before="156" w:beforeLines="50" w:after="156" w:afterLines="50" w:line="360" w:lineRule="auto"/>
        <w:ind w:firstLine="565" w:firstLineChars="202"/>
        <w:rPr>
          <w:rFonts w:hint="eastAsia" w:cs="宋体"/>
          <w:sz w:val="28"/>
          <w:szCs w:val="28"/>
          <w:lang w:eastAsia="zh-CN"/>
        </w:rPr>
      </w:pPr>
      <w:r>
        <w:rPr>
          <w:rFonts w:hint="eastAsia" w:cs="宋体"/>
          <w:sz w:val="28"/>
          <w:szCs w:val="28"/>
          <w:lang w:val="en-US" w:eastAsia="zh-CN"/>
        </w:rPr>
        <w:t>2. 学校</w:t>
      </w:r>
      <w:r>
        <w:rPr>
          <w:rFonts w:hint="eastAsia" w:cs="宋体"/>
          <w:sz w:val="28"/>
          <w:szCs w:val="28"/>
        </w:rPr>
        <w:t>智慧校园</w:t>
      </w:r>
      <w:r>
        <w:rPr>
          <w:rFonts w:hint="eastAsia" w:cs="宋体"/>
          <w:sz w:val="28"/>
          <w:szCs w:val="28"/>
          <w:lang w:val="en-US" w:eastAsia="zh-CN"/>
        </w:rPr>
        <w:t>平台</w:t>
      </w:r>
      <w:r>
        <w:rPr>
          <w:rFonts w:hint="eastAsia" w:cs="宋体"/>
          <w:sz w:val="28"/>
          <w:szCs w:val="28"/>
        </w:rPr>
        <w:t>应用</w:t>
      </w:r>
      <w:r>
        <w:rPr>
          <w:rFonts w:hint="eastAsia" w:cs="宋体"/>
          <w:sz w:val="28"/>
          <w:szCs w:val="28"/>
          <w:lang w:val="en-US" w:eastAsia="zh-CN"/>
        </w:rPr>
        <w:t>功能的逐步增加，</w:t>
      </w:r>
      <w:r>
        <w:rPr>
          <w:rFonts w:hint="eastAsia" w:cs="宋体"/>
          <w:sz w:val="28"/>
          <w:szCs w:val="28"/>
        </w:rPr>
        <w:t>需要</w:t>
      </w:r>
      <w:r>
        <w:rPr>
          <w:rFonts w:hint="eastAsia" w:cs="宋体"/>
          <w:sz w:val="28"/>
          <w:szCs w:val="28"/>
          <w:lang w:val="en-US" w:eastAsia="zh-CN"/>
        </w:rPr>
        <w:t>配套</w:t>
      </w:r>
      <w:r>
        <w:rPr>
          <w:rFonts w:hint="eastAsia" w:cs="宋体"/>
          <w:sz w:val="28"/>
          <w:szCs w:val="28"/>
        </w:rPr>
        <w:t>租用</w:t>
      </w:r>
      <w:r>
        <w:rPr>
          <w:rFonts w:hint="eastAsia" w:cs="宋体"/>
          <w:sz w:val="28"/>
          <w:szCs w:val="28"/>
          <w:lang w:val="en-US" w:eastAsia="zh-CN"/>
        </w:rPr>
        <w:t>并发量较大的</w:t>
      </w:r>
      <w:r>
        <w:rPr>
          <w:rFonts w:hint="eastAsia" w:cs="宋体"/>
          <w:sz w:val="28"/>
          <w:szCs w:val="28"/>
        </w:rPr>
        <w:t>云主机</w:t>
      </w:r>
      <w:r>
        <w:rPr>
          <w:rFonts w:hint="eastAsia" w:cs="宋体"/>
          <w:sz w:val="28"/>
          <w:szCs w:val="28"/>
          <w:lang w:eastAsia="zh-CN"/>
        </w:rPr>
        <w:t>；</w:t>
      </w:r>
    </w:p>
    <w:p>
      <w:pPr>
        <w:spacing w:before="156" w:beforeLines="50" w:after="156" w:afterLines="50" w:line="360" w:lineRule="auto"/>
        <w:ind w:firstLine="565" w:firstLineChars="202"/>
        <w:rPr>
          <w:rFonts w:hint="default" w:cs="宋体"/>
          <w:sz w:val="28"/>
          <w:szCs w:val="28"/>
          <w:lang w:val="en-US"/>
        </w:rPr>
      </w:pPr>
      <w:r>
        <w:rPr>
          <w:rFonts w:hint="eastAsia" w:cs="宋体"/>
          <w:sz w:val="28"/>
          <w:szCs w:val="28"/>
          <w:lang w:val="en-US" w:eastAsia="zh-CN"/>
        </w:rPr>
        <w:t>3. 以及计划建设的教学综合管理平台，以及其它数字化场景应用的推进都需要有高带宽的云主机支撑。</w:t>
      </w:r>
    </w:p>
    <w:p>
      <w:pPr>
        <w:spacing w:before="156" w:beforeLines="50" w:after="156" w:afterLines="50" w:line="360" w:lineRule="auto"/>
        <w:ind w:firstLine="565" w:firstLineChars="202"/>
        <w:rPr>
          <w:rFonts w:hint="eastAsia" w:cs="宋体"/>
          <w:sz w:val="28"/>
          <w:szCs w:val="28"/>
        </w:rPr>
      </w:pPr>
      <w:r>
        <w:rPr>
          <w:rFonts w:hint="eastAsia" w:cs="宋体"/>
          <w:sz w:val="28"/>
          <w:szCs w:val="28"/>
        </w:rPr>
        <w:t>鉴于以上实际情况，提出</w:t>
      </w:r>
      <w:r>
        <w:rPr>
          <w:rFonts w:hint="eastAsia" w:cs="宋体"/>
          <w:sz w:val="28"/>
          <w:szCs w:val="28"/>
          <w:lang w:val="en-US" w:eastAsia="zh-CN"/>
        </w:rPr>
        <w:t>购置内部应用服务器2台，租用高性能、高安全的云服务器5年，是对实际需求的基本保障</w:t>
      </w:r>
      <w:r>
        <w:rPr>
          <w:rFonts w:hint="eastAsia" w:cs="宋体"/>
          <w:sz w:val="28"/>
          <w:szCs w:val="28"/>
        </w:rPr>
        <w:t>。</w:t>
      </w:r>
    </w:p>
    <w:p>
      <w:pPr>
        <w:spacing w:before="156" w:beforeLines="50" w:after="156" w:afterLines="50" w:line="360" w:lineRule="auto"/>
        <w:rPr>
          <w:rFonts w:hint="eastAsia" w:cs="宋体"/>
          <w:sz w:val="28"/>
          <w:szCs w:val="28"/>
        </w:rPr>
      </w:pPr>
      <w:r>
        <w:rPr>
          <w:rFonts w:hint="eastAsia" w:cs="宋体"/>
          <w:sz w:val="28"/>
          <w:szCs w:val="28"/>
        </w:rPr>
        <w:t>三、需求分析与建设目标</w:t>
      </w:r>
    </w:p>
    <w:p>
      <w:pPr>
        <w:spacing w:before="156" w:beforeLines="50" w:after="156" w:afterLines="50" w:line="360" w:lineRule="auto"/>
        <w:rPr>
          <w:rFonts w:hint="eastAsia" w:cs="宋体"/>
          <w:sz w:val="28"/>
          <w:szCs w:val="28"/>
        </w:rPr>
      </w:pPr>
      <w:r>
        <w:rPr>
          <w:rFonts w:hint="eastAsia" w:cs="宋体"/>
          <w:sz w:val="28"/>
          <w:szCs w:val="28"/>
        </w:rPr>
        <w:t>（一）需求分析。</w:t>
      </w:r>
    </w:p>
    <w:p>
      <w:pPr>
        <w:spacing w:before="156" w:beforeLines="50" w:after="156" w:afterLines="50" w:line="360" w:lineRule="auto"/>
        <w:rPr>
          <w:rFonts w:hint="eastAsia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1. 据统计各系实训系统20余套，实训场所应用，需要不断更新、补充内部服务器群资源，需要购置内部应用服务器。</w:t>
      </w:r>
    </w:p>
    <w:p>
      <w:pPr>
        <w:spacing w:before="156" w:beforeLines="50" w:after="156" w:afterLines="50" w:line="360" w:lineRule="auto"/>
        <w:rPr>
          <w:rFonts w:hint="eastAsia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2. 学校层面内部应用的系统档安管理、人事管理、图书管理、智能卡管理、门禁群管理等近10套系统，也需要内部应用服务器的支撑。</w:t>
      </w:r>
    </w:p>
    <w:p>
      <w:pPr>
        <w:spacing w:before="156" w:beforeLines="50" w:after="156" w:afterLines="50" w:line="360" w:lineRule="auto"/>
        <w:rPr>
          <w:rFonts w:hint="default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3. 面向教师、学生公共服务的智慧校园平台，融合了实训教学管理、巡查系统、办公系统、项目管理系统、智慧报修系统、资产管理系统、线上消费充值系统、寝室安排与考勤系统、收入管理系统、校园数据中心系统等功能。需要配套高并发量的云服务器提供服务。</w:t>
      </w:r>
    </w:p>
    <w:p>
      <w:pPr>
        <w:spacing w:before="156" w:beforeLines="50" w:after="156" w:afterLines="50" w:line="360" w:lineRule="auto"/>
        <w:ind w:left="0" w:leftChars="0" w:firstLine="638" w:firstLineChars="228"/>
        <w:rPr>
          <w:rFonts w:hint="default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根据以上分析，需要同时购置物理服务器、云服务器。</w:t>
      </w:r>
    </w:p>
    <w:p>
      <w:pPr>
        <w:spacing w:before="156" w:beforeLines="50" w:after="156" w:afterLines="50" w:line="360" w:lineRule="auto"/>
        <w:rPr>
          <w:rFonts w:hint="eastAsia" w:cs="宋体"/>
          <w:sz w:val="28"/>
          <w:szCs w:val="28"/>
        </w:rPr>
      </w:pPr>
      <w:r>
        <w:rPr>
          <w:rFonts w:hint="eastAsia" w:cs="宋体"/>
          <w:sz w:val="28"/>
          <w:szCs w:val="28"/>
        </w:rPr>
        <w:t>（二）业务目标。</w:t>
      </w:r>
    </w:p>
    <w:p>
      <w:pPr>
        <w:spacing w:before="156" w:beforeLines="50" w:after="156" w:afterLines="50" w:line="360" w:lineRule="auto"/>
        <w:ind w:left="0" w:leftChars="0" w:firstLine="638" w:firstLineChars="228"/>
        <w:rPr>
          <w:rFonts w:hint="eastAsia" w:cs="宋体"/>
          <w:sz w:val="28"/>
          <w:szCs w:val="28"/>
        </w:rPr>
      </w:pPr>
      <w:r>
        <w:rPr>
          <w:rFonts w:hint="eastAsia" w:cs="宋体"/>
          <w:sz w:val="28"/>
          <w:szCs w:val="28"/>
        </w:rPr>
        <w:t>根据业务需求分析，明确项目达到的目标如下。</w:t>
      </w:r>
    </w:p>
    <w:p>
      <w:pPr>
        <w:numPr>
          <w:ilvl w:val="0"/>
          <w:numId w:val="2"/>
        </w:numPr>
        <w:spacing w:before="156" w:beforeLines="50" w:after="156" w:afterLines="50" w:line="360" w:lineRule="auto"/>
        <w:rPr>
          <w:rFonts w:hint="default" w:eastAsia="宋体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适当增强校内虚拟服务器群资源，提供内部应用服务，据学校现状，虚拟服务器群中有两台物理机性能低下、故障频发、已过报废年限，可购置2台物理服务器。</w:t>
      </w:r>
    </w:p>
    <w:p>
      <w:pPr>
        <w:numPr>
          <w:ilvl w:val="0"/>
          <w:numId w:val="2"/>
        </w:numPr>
        <w:spacing w:before="156" w:beforeLines="50" w:after="156" w:afterLines="50" w:line="360" w:lineRule="auto"/>
        <w:rPr>
          <w:rFonts w:hint="default" w:eastAsia="宋体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公共服务以智慧校园平台为统一架构，通过云服务器提供高性能服务。</w:t>
      </w:r>
    </w:p>
    <w:p>
      <w:pPr>
        <w:spacing w:before="156" w:beforeLines="50" w:after="156" w:afterLines="50" w:line="360" w:lineRule="auto"/>
        <w:rPr>
          <w:rFonts w:cs="宋体"/>
          <w:sz w:val="28"/>
          <w:szCs w:val="28"/>
        </w:rPr>
      </w:pPr>
      <w:r>
        <w:rPr>
          <w:rFonts w:hint="eastAsia" w:cs="宋体"/>
          <w:sz w:val="28"/>
          <w:szCs w:val="28"/>
        </w:rPr>
        <w:t>（三）技术目标。</w:t>
      </w:r>
    </w:p>
    <w:p>
      <w:pPr>
        <w:spacing w:before="156" w:beforeLines="50" w:after="156" w:afterLines="50" w:line="360" w:lineRule="auto"/>
        <w:ind w:firstLine="588" w:firstLineChars="210"/>
        <w:rPr>
          <w:rFonts w:cs="宋体"/>
          <w:sz w:val="28"/>
          <w:szCs w:val="28"/>
        </w:rPr>
      </w:pPr>
      <w:r>
        <w:rPr>
          <w:rFonts w:hint="eastAsia" w:cs="宋体"/>
          <w:sz w:val="28"/>
          <w:szCs w:val="28"/>
        </w:rPr>
        <w:t>技术选型、技术优化、技术兼容等方面入手高效实现业务目标。</w:t>
      </w:r>
    </w:p>
    <w:p>
      <w:pPr>
        <w:spacing w:before="156" w:beforeLines="50" w:after="156" w:afterLines="50" w:line="360" w:lineRule="auto"/>
        <w:rPr>
          <w:rFonts w:cs="宋体"/>
          <w:sz w:val="28"/>
          <w:szCs w:val="28"/>
        </w:rPr>
      </w:pPr>
      <w:r>
        <w:rPr>
          <w:rFonts w:hint="eastAsia" w:cs="宋体"/>
          <w:sz w:val="28"/>
          <w:szCs w:val="28"/>
        </w:rPr>
        <w:t>1．技术选型：</w:t>
      </w:r>
      <w:r>
        <w:rPr>
          <w:rFonts w:hint="eastAsia" w:cs="宋体"/>
          <w:sz w:val="28"/>
          <w:szCs w:val="28"/>
          <w:lang w:val="en-US" w:eastAsia="zh-CN"/>
        </w:rPr>
        <w:t>物理服务器，中低端面配置，接入学校虚拟服务器群；云服务器选择性能稳定的主流云服务商产品</w:t>
      </w:r>
      <w:r>
        <w:rPr>
          <w:rFonts w:hint="eastAsia" w:cs="宋体"/>
          <w:sz w:val="28"/>
          <w:szCs w:val="28"/>
        </w:rPr>
        <w:t>。</w:t>
      </w:r>
    </w:p>
    <w:p>
      <w:pPr>
        <w:spacing w:before="156" w:beforeLines="50" w:after="156" w:afterLines="50" w:line="360" w:lineRule="auto"/>
        <w:rPr>
          <w:rFonts w:cs="宋体"/>
          <w:sz w:val="28"/>
          <w:szCs w:val="28"/>
        </w:rPr>
      </w:pPr>
      <w:r>
        <w:rPr>
          <w:rFonts w:hint="eastAsia" w:cs="宋体"/>
          <w:sz w:val="28"/>
          <w:szCs w:val="28"/>
        </w:rPr>
        <w:t>2．技术优化：</w:t>
      </w:r>
      <w:r>
        <w:rPr>
          <w:rFonts w:hint="eastAsia" w:cs="宋体"/>
          <w:sz w:val="28"/>
          <w:szCs w:val="28"/>
          <w:lang w:val="en-US" w:eastAsia="zh-CN"/>
        </w:rPr>
        <w:t>物理服务器作为更新校内虚拟服务器资源</w:t>
      </w:r>
      <w:r>
        <w:rPr>
          <w:rFonts w:hint="eastAsia" w:cs="宋体"/>
          <w:sz w:val="28"/>
          <w:szCs w:val="28"/>
        </w:rPr>
        <w:t>，</w:t>
      </w:r>
      <w:r>
        <w:rPr>
          <w:rFonts w:hint="eastAsia" w:cs="宋体"/>
          <w:sz w:val="28"/>
          <w:szCs w:val="28"/>
          <w:lang w:val="en-US" w:eastAsia="zh-CN"/>
        </w:rPr>
        <w:t>需要在接入、调试、集中管理上进行综合优化；云服务器在注重并发量的基础上，具备一定的安全性、冗余性</w:t>
      </w:r>
      <w:r>
        <w:rPr>
          <w:rFonts w:hint="eastAsia" w:cs="宋体"/>
          <w:sz w:val="28"/>
          <w:szCs w:val="28"/>
        </w:rPr>
        <w:t>。</w:t>
      </w:r>
    </w:p>
    <w:p>
      <w:pPr>
        <w:spacing w:before="156" w:beforeLines="50" w:after="156" w:afterLines="50" w:line="360" w:lineRule="auto"/>
        <w:rPr>
          <w:rFonts w:hint="eastAsia" w:cs="宋体"/>
          <w:sz w:val="28"/>
          <w:szCs w:val="28"/>
        </w:rPr>
      </w:pPr>
      <w:r>
        <w:rPr>
          <w:rFonts w:hint="eastAsia" w:cs="宋体"/>
          <w:sz w:val="28"/>
          <w:szCs w:val="28"/>
        </w:rPr>
        <w:t>3．技术兼容：</w:t>
      </w:r>
      <w:r>
        <w:rPr>
          <w:rFonts w:hint="eastAsia" w:cs="宋体"/>
          <w:sz w:val="28"/>
          <w:szCs w:val="28"/>
          <w:lang w:val="en-US" w:eastAsia="zh-CN"/>
        </w:rPr>
        <w:t>物理服务器建设已考虑到与现有的虚拟服务器系统进行兼容性</w:t>
      </w:r>
      <w:r>
        <w:rPr>
          <w:rFonts w:hint="eastAsia" w:cs="宋体"/>
          <w:sz w:val="28"/>
          <w:szCs w:val="28"/>
        </w:rPr>
        <w:t>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四、技术方案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（一）总体思路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="0" w:leftChars="0" w:firstLine="638" w:firstLineChars="228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以现有计算机网络、虚拟服务器系统为基础进行项目的整体性规划，重点考虑系统建设的融合性、稳定性、规范性。遵循《GB 4943-2001信息技术设备的安全》、《GB/T 20157-2006 信息技术软件维护》、《GB∕T 9813.3-2017 计算机通用规范》等。总体规划，物理服务器接入学校统一的</w:t>
      </w:r>
      <w:r>
        <w:rPr>
          <w:rFonts w:hint="eastAsia" w:cs="宋体"/>
          <w:sz w:val="28"/>
          <w:szCs w:val="28"/>
          <w:lang w:val="en-US" w:eastAsia="zh-CN"/>
        </w:rPr>
        <w:t>虚拟服务器系统，统一配置管理资源，作为服务器群的资源池进行调度分配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（二）应用系统设计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 xml:space="preserve">    本项目为硬件集成为主体，不涉及到应用系统设计。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（三）基础设施与信息安全设计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本项目以现有虚拟服务器群为基础，具体部署计划如下。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1.服务器安全：物理机接入虚拟服务器群应符合虚拟服务器系统平台规范，对主机安装相应的杀毒、防毒软件；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2.云服务器安全：要求服务提供商提供一定的系统安全防护。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3.要求专人管理、用户及密码专人保管。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（四）与数字化改革总体框架的关系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学校教育也在探索数字化改革之路，即使没有纳入国家具体试点实施行列，也一直以整体架构、数据融通的理念贯彻于工作之中。本项目为学校的数字化改革尝试提供基础的服务器支持与保障。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（五）本项目与本单位现有信息系统、数据信息资源以及本单位本系统信息化规划的关系。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1．本项目是学校信息化规划的一部分，学校早在一年之前，向财政局报告规划情况，申请专项开办经费。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2．本项目是现有信息系统、数据信息资源等应用的支撑，起基础保障作用。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3．是本单位正常的教育、教学业务开展的必需建设。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五．组织实施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（一）组织保障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="0" w:leftChars="0" w:firstLine="638" w:firstLineChars="228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项目领导：陈徐丹（绍兴市中等专业学校副校长）。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="0" w:leftChars="0" w:firstLine="638" w:firstLineChars="228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组织管理方式、人员配置：由信息技术处负责管理，配置网络技术主管1名，负责技术管理；网络技术员2名，落实具体实施维护工作。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（二）实施进度计划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="0" w:leftChars="0" w:firstLine="638" w:firstLineChars="228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项目预期起始和完成时间：2022年3月份启动实施，2022年6月份完成。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="0" w:leftChars="0" w:firstLine="638" w:firstLineChars="228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分阶段实施计划：2022年3月份前，项目调研，预算编制，方案落实、方案论证；2022年3月份，项目审批、项目公示、政府采购；2022年4月份，合同签订、项目实施、项目管理；2022年5月份，试运行、竣工资料编制；2022年6月份，项目验收、项目结报；2022年6月份，项目归档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="0" w:leftChars="0" w:firstLine="638" w:firstLineChars="228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项目培训需求和计划：针对学校系统管理人员进行深入的运维方面的培训；计划分三部分，设备基本操作、维护培训，安全保障、故障处理培训，可扩展性处理方面的培训。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六、效益与风险分析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（一）项目的经济效益和社会效益分析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="0" w:leftChars="0" w:firstLine="638" w:firstLineChars="228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主要效益表现为满足扩建校区教育、教学需求。本项目在提供学生必要的信息化教育、教学条件、提升职业学校师生信息化教育、教学质量、提高师生信息化应用能力等方面发挥积极作用。建设好本项目可减少系统运维方面的支出，提升师生教学体验感，提升学校在同行中的影响力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（二）项目风险与风险对策。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="0" w:leftChars="0" w:firstLine="638" w:firstLineChars="228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实施商的技术局限，未能实现系统集成的预期效果是本项目的风险所在。对策，加强本单位信息技术人员对服务器配置管理的实践性学习，便于掌握技术实施方法，提升技术实施能力，保障本项目的顺利实施。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七、项目预算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（一）总投资预算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="0" w:leftChars="0" w:firstLine="638" w:firstLineChars="228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总投资预算250000元人民币，经费来源于绍兴市中等专业学校扩建校区开办经费。</w:t>
      </w:r>
    </w:p>
    <w:p>
      <w:pPr>
        <w:pStyle w:val="8"/>
        <w:numPr>
          <w:ilvl w:val="0"/>
          <w:numId w:val="3"/>
        </w:numPr>
        <w:spacing w:before="156" w:beforeLines="50" w:after="156" w:afterLines="50" w:line="360" w:lineRule="auto"/>
        <w:ind w:left="0" w:leftChars="0" w:firstLine="0" w:firstLine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硬件设备购置费用预算。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rPr>
          <w:rFonts w:hint="default" w:ascii="宋体" w:hAnsi="宋体" w:cs="宋体"/>
          <w:b w:val="0"/>
          <w:bCs w:val="0"/>
          <w:sz w:val="28"/>
          <w:szCs w:val="28"/>
          <w:lang w:val="en-US" w:eastAsia="zh-CN"/>
        </w:rPr>
      </w:pPr>
    </w:p>
    <w:tbl>
      <w:tblPr>
        <w:tblStyle w:val="5"/>
        <w:tblpPr w:leftFromText="180" w:rightFromText="180" w:vertAnchor="text" w:horzAnchor="page" w:tblpX="1168" w:tblpY="-84"/>
        <w:tblOverlap w:val="never"/>
        <w:tblW w:w="9625" w:type="dxa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16"/>
        <w:gridCol w:w="980"/>
        <w:gridCol w:w="4326"/>
        <w:gridCol w:w="550"/>
        <w:gridCol w:w="1243"/>
        <w:gridCol w:w="606"/>
        <w:gridCol w:w="647"/>
        <w:gridCol w:w="757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6DCE4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" w:hAnsi="仿宋" w:eastAsia="仿宋" w:cs="仿宋"/>
                <w:b/>
                <w:bCs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9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6DCE4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设备名称</w:t>
            </w:r>
          </w:p>
        </w:tc>
        <w:tc>
          <w:tcPr>
            <w:tcW w:w="43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6DCE4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配置</w:t>
            </w:r>
          </w:p>
        </w:tc>
        <w:tc>
          <w:tcPr>
            <w:tcW w:w="55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6DCE4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12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6DCE4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推荐品牌</w:t>
            </w:r>
          </w:p>
        </w:tc>
        <w:tc>
          <w:tcPr>
            <w:tcW w:w="6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6DCE4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6DCE4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单价</w:t>
            </w:r>
          </w:p>
        </w:tc>
        <w:tc>
          <w:tcPr>
            <w:tcW w:w="6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6DCE4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总价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9" w:hRule="atLeast"/>
        </w:trPr>
        <w:tc>
          <w:tcPr>
            <w:tcW w:w="5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服务器</w:t>
            </w:r>
          </w:p>
        </w:tc>
        <w:tc>
          <w:tcPr>
            <w:tcW w:w="4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2U服务器，含2颗E5-2609V4(1.7GHz/8核/20MB/85W) CPU，32GB 1Rx4 PC4-19200R(DDR4-2400P)内存4根，500GB 12G SAS 10K 2.5in EP 512n HDD通用硬盘4块，含12Gb 2端口SAS RAID卡(带1GB缓存,支持8个SAS口），550W电源2个，3年7*24*4现场保修。</w:t>
            </w:r>
          </w:p>
        </w:tc>
        <w:tc>
          <w:tcPr>
            <w:tcW w:w="5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戴尔、惠普、华为</w:t>
            </w:r>
          </w:p>
        </w:tc>
        <w:tc>
          <w:tcPr>
            <w:tcW w:w="6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6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45000</w:t>
            </w:r>
          </w:p>
        </w:tc>
        <w:tc>
          <w:tcPr>
            <w:tcW w:w="6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90000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2" w:hRule="atLeast"/>
        </w:trPr>
        <w:tc>
          <w:tcPr>
            <w:tcW w:w="5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云服务器</w:t>
            </w:r>
          </w:p>
        </w:tc>
        <w:tc>
          <w:tcPr>
            <w:tcW w:w="4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 公有云主机，固定公网IP地址分配，支持可配置系统内核、内存、存储、系统安全配置等；</w:t>
            </w: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2. 4核专用服务器云处理器；</w:t>
            </w: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3. 内存32G，存储5T；</w:t>
            </w: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4. 独享200M因特网带宽；</w:t>
            </w: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5. 支持至少1万人同时视频流访问的并发量。</w:t>
            </w:r>
          </w:p>
        </w:tc>
        <w:tc>
          <w:tcPr>
            <w:tcW w:w="5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</w:p>
        </w:tc>
        <w:tc>
          <w:tcPr>
            <w:tcW w:w="1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阿里、腾讯、天翼</w:t>
            </w:r>
          </w:p>
        </w:tc>
        <w:tc>
          <w:tcPr>
            <w:tcW w:w="6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6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32000</w:t>
            </w:r>
          </w:p>
        </w:tc>
        <w:tc>
          <w:tcPr>
            <w:tcW w:w="6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160000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8964" w:type="dxa"/>
            <w:gridSpan w:val="7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仿宋" w:hAnsi="仿宋" w:eastAsia="仿宋" w:cs="仿宋"/>
                <w:b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合计费用：</w:t>
            </w:r>
          </w:p>
        </w:tc>
        <w:tc>
          <w:tcPr>
            <w:tcW w:w="6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250000</w:t>
            </w:r>
          </w:p>
        </w:tc>
      </w:tr>
    </w:tbl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附：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1.建设单位内部研讨纪要。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6117590" cy="7420610"/>
            <wp:effectExtent l="0" t="0" r="16510" b="8890"/>
            <wp:docPr id="1" name="图片 1" descr="绍兴市中等专业学校服务器设备购置项目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绍兴市中等专业学校服务器设备购置项目C"/>
                    <pic:cNvPicPr>
                      <a:picLocks noChangeAspect="1"/>
                    </pic:cNvPicPr>
                  </pic:nvPicPr>
                  <pic:blipFill>
                    <a:blip r:embed="rId5"/>
                    <a:srcRect t="6094" b="809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spacing w:before="156" w:beforeLines="50" w:after="156" w:afterLines="50" w:line="360" w:lineRule="auto"/>
        <w:ind w:left="0" w:leftChars="0" w:firstLine="0" w:firstLine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信息化专家论证材料。</w:t>
      </w:r>
    </w:p>
    <w:p>
      <w:pPr>
        <w:pStyle w:val="8"/>
        <w:widowControl w:val="0"/>
        <w:numPr>
          <w:ilvl w:val="0"/>
          <w:numId w:val="0"/>
        </w:numPr>
        <w:spacing w:before="156" w:beforeLines="50" w:after="156" w:afterLines="50" w:line="360" w:lineRule="auto"/>
        <w:jc w:val="both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6117590" cy="8366760"/>
            <wp:effectExtent l="0" t="0" r="16510" b="15240"/>
            <wp:docPr id="3" name="图片 3" descr="绍兴市中等专业学校服务器设备购置项目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绍兴市中等专业学校服务器设备购置项目A"/>
                    <pic:cNvPicPr>
                      <a:picLocks noChangeAspect="1"/>
                    </pic:cNvPicPr>
                  </pic:nvPicPr>
                  <pic:blipFill>
                    <a:blip r:embed="rId6"/>
                    <a:srcRect t="1418" b="175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6117590" cy="8648065"/>
            <wp:effectExtent l="0" t="0" r="16510" b="635"/>
            <wp:docPr id="2" name="图片 2" descr="绍兴市中等专业学校服务器设备购置项目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绍兴市中等专业学校服务器设备购置项目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widowControl w:val="0"/>
        <w:numPr>
          <w:ilvl w:val="0"/>
          <w:numId w:val="0"/>
        </w:numPr>
        <w:spacing w:before="156" w:beforeLines="50" w:after="156" w:afterLines="50" w:line="360" w:lineRule="auto"/>
        <w:jc w:val="both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</w:p>
    <w:sectPr>
      <w:footerReference r:id="rId3" w:type="default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10</w:t>
    </w:r>
    <w:r>
      <w:fldChar w:fldCharType="end"/>
    </w:r>
  </w:p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E4DF5F"/>
    <w:multiLevelType w:val="singleLevel"/>
    <w:tmpl w:val="E0E4DF5F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52418CF0"/>
    <w:multiLevelType w:val="singleLevel"/>
    <w:tmpl w:val="52418CF0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6A34BE6A"/>
    <w:multiLevelType w:val="singleLevel"/>
    <w:tmpl w:val="6A34BE6A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0"/>
  <w:bordersDoNotSurroundFooter w:val="0"/>
  <w:doNotTrackMoves/>
  <w:documentProtection w:enforcement="0"/>
  <w:defaultTabStop w:val="420"/>
  <w:doNotHyphenateCaps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9C6"/>
    <w:rsid w:val="00015312"/>
    <w:rsid w:val="00044727"/>
    <w:rsid w:val="00085874"/>
    <w:rsid w:val="00087FA7"/>
    <w:rsid w:val="000B2CDB"/>
    <w:rsid w:val="000B3C16"/>
    <w:rsid w:val="000B61E0"/>
    <w:rsid w:val="000C7438"/>
    <w:rsid w:val="000D7D7C"/>
    <w:rsid w:val="0010516B"/>
    <w:rsid w:val="001110B2"/>
    <w:rsid w:val="001159B2"/>
    <w:rsid w:val="00115C5F"/>
    <w:rsid w:val="00117147"/>
    <w:rsid w:val="00124E40"/>
    <w:rsid w:val="0015010D"/>
    <w:rsid w:val="00151AC3"/>
    <w:rsid w:val="00153DF3"/>
    <w:rsid w:val="0016001A"/>
    <w:rsid w:val="001855C4"/>
    <w:rsid w:val="001B39AB"/>
    <w:rsid w:val="001C5C9B"/>
    <w:rsid w:val="001F3ABF"/>
    <w:rsid w:val="0020326E"/>
    <w:rsid w:val="00270402"/>
    <w:rsid w:val="002A02E8"/>
    <w:rsid w:val="002A59AF"/>
    <w:rsid w:val="002B721C"/>
    <w:rsid w:val="002C01E7"/>
    <w:rsid w:val="002E6670"/>
    <w:rsid w:val="003048B0"/>
    <w:rsid w:val="00332CDC"/>
    <w:rsid w:val="00346B98"/>
    <w:rsid w:val="0038075E"/>
    <w:rsid w:val="003B57C9"/>
    <w:rsid w:val="003F5510"/>
    <w:rsid w:val="003F5C71"/>
    <w:rsid w:val="00403B9A"/>
    <w:rsid w:val="00415F38"/>
    <w:rsid w:val="00427E00"/>
    <w:rsid w:val="00431F01"/>
    <w:rsid w:val="00447340"/>
    <w:rsid w:val="004645F1"/>
    <w:rsid w:val="004970E2"/>
    <w:rsid w:val="004A3365"/>
    <w:rsid w:val="004A40EC"/>
    <w:rsid w:val="004E2612"/>
    <w:rsid w:val="004E751D"/>
    <w:rsid w:val="00514073"/>
    <w:rsid w:val="00516D72"/>
    <w:rsid w:val="00522BDF"/>
    <w:rsid w:val="0053442B"/>
    <w:rsid w:val="005509E7"/>
    <w:rsid w:val="00566590"/>
    <w:rsid w:val="005936AE"/>
    <w:rsid w:val="005949C2"/>
    <w:rsid w:val="005C20BD"/>
    <w:rsid w:val="005C2E2D"/>
    <w:rsid w:val="005E260D"/>
    <w:rsid w:val="005F4B7C"/>
    <w:rsid w:val="00600C0C"/>
    <w:rsid w:val="00602162"/>
    <w:rsid w:val="00605D9E"/>
    <w:rsid w:val="00605FB1"/>
    <w:rsid w:val="0065017D"/>
    <w:rsid w:val="006615F2"/>
    <w:rsid w:val="006704BB"/>
    <w:rsid w:val="006A366A"/>
    <w:rsid w:val="006A76D1"/>
    <w:rsid w:val="006B7315"/>
    <w:rsid w:val="006C2065"/>
    <w:rsid w:val="006C5E09"/>
    <w:rsid w:val="006E52FA"/>
    <w:rsid w:val="00701D30"/>
    <w:rsid w:val="00715680"/>
    <w:rsid w:val="007173E2"/>
    <w:rsid w:val="007545F9"/>
    <w:rsid w:val="00764D44"/>
    <w:rsid w:val="00764D75"/>
    <w:rsid w:val="00771B06"/>
    <w:rsid w:val="00775035"/>
    <w:rsid w:val="00775287"/>
    <w:rsid w:val="007A05DA"/>
    <w:rsid w:val="007C72B4"/>
    <w:rsid w:val="007D476D"/>
    <w:rsid w:val="007E1897"/>
    <w:rsid w:val="007E5D80"/>
    <w:rsid w:val="008036DA"/>
    <w:rsid w:val="00813293"/>
    <w:rsid w:val="00831D32"/>
    <w:rsid w:val="00835F06"/>
    <w:rsid w:val="00847A63"/>
    <w:rsid w:val="00862591"/>
    <w:rsid w:val="008918F0"/>
    <w:rsid w:val="008A46AD"/>
    <w:rsid w:val="008B1B5B"/>
    <w:rsid w:val="008C3AF7"/>
    <w:rsid w:val="008D16EC"/>
    <w:rsid w:val="008F155F"/>
    <w:rsid w:val="009172FE"/>
    <w:rsid w:val="009351E2"/>
    <w:rsid w:val="00942097"/>
    <w:rsid w:val="00971440"/>
    <w:rsid w:val="009740AF"/>
    <w:rsid w:val="009830A8"/>
    <w:rsid w:val="00987209"/>
    <w:rsid w:val="009949F3"/>
    <w:rsid w:val="0099555C"/>
    <w:rsid w:val="009A447F"/>
    <w:rsid w:val="009C11BE"/>
    <w:rsid w:val="009F0C3A"/>
    <w:rsid w:val="00A27A36"/>
    <w:rsid w:val="00A41A14"/>
    <w:rsid w:val="00A72261"/>
    <w:rsid w:val="00A7353E"/>
    <w:rsid w:val="00A819C6"/>
    <w:rsid w:val="00A85797"/>
    <w:rsid w:val="00A875CE"/>
    <w:rsid w:val="00AB31C1"/>
    <w:rsid w:val="00AB509E"/>
    <w:rsid w:val="00B04E7E"/>
    <w:rsid w:val="00B14952"/>
    <w:rsid w:val="00B150C1"/>
    <w:rsid w:val="00B22F38"/>
    <w:rsid w:val="00B33D7B"/>
    <w:rsid w:val="00B60AB0"/>
    <w:rsid w:val="00B647FB"/>
    <w:rsid w:val="00B67A24"/>
    <w:rsid w:val="00B80159"/>
    <w:rsid w:val="00BA40C4"/>
    <w:rsid w:val="00BB3356"/>
    <w:rsid w:val="00BF5EA2"/>
    <w:rsid w:val="00C07DE7"/>
    <w:rsid w:val="00C122FA"/>
    <w:rsid w:val="00C14D2A"/>
    <w:rsid w:val="00C1525E"/>
    <w:rsid w:val="00C21AFE"/>
    <w:rsid w:val="00C24B81"/>
    <w:rsid w:val="00C331B5"/>
    <w:rsid w:val="00C6070C"/>
    <w:rsid w:val="00C767D5"/>
    <w:rsid w:val="00D325A3"/>
    <w:rsid w:val="00D90215"/>
    <w:rsid w:val="00D90A9F"/>
    <w:rsid w:val="00DA066D"/>
    <w:rsid w:val="00DD0910"/>
    <w:rsid w:val="00DD3DDD"/>
    <w:rsid w:val="00DF3631"/>
    <w:rsid w:val="00DF7471"/>
    <w:rsid w:val="00E0074C"/>
    <w:rsid w:val="00E31ABB"/>
    <w:rsid w:val="00E737D2"/>
    <w:rsid w:val="00E82BD4"/>
    <w:rsid w:val="00E878BC"/>
    <w:rsid w:val="00EA6015"/>
    <w:rsid w:val="00EB6BA8"/>
    <w:rsid w:val="00EC003B"/>
    <w:rsid w:val="00EF0BC9"/>
    <w:rsid w:val="00EF0C53"/>
    <w:rsid w:val="00EF37D4"/>
    <w:rsid w:val="00EF6D32"/>
    <w:rsid w:val="00F518A9"/>
    <w:rsid w:val="00F634D3"/>
    <w:rsid w:val="00F9012A"/>
    <w:rsid w:val="00FC1443"/>
    <w:rsid w:val="00FE5C06"/>
    <w:rsid w:val="00FE7140"/>
    <w:rsid w:val="070A5ADC"/>
    <w:rsid w:val="09753F14"/>
    <w:rsid w:val="0BDE2A05"/>
    <w:rsid w:val="1118705B"/>
    <w:rsid w:val="15B0776A"/>
    <w:rsid w:val="1D450165"/>
    <w:rsid w:val="23F724F4"/>
    <w:rsid w:val="25703D51"/>
    <w:rsid w:val="262F54E8"/>
    <w:rsid w:val="28DF25CC"/>
    <w:rsid w:val="2C0254BA"/>
    <w:rsid w:val="2C5C5C81"/>
    <w:rsid w:val="30440C03"/>
    <w:rsid w:val="35392A88"/>
    <w:rsid w:val="35AB3769"/>
    <w:rsid w:val="3AAE7D83"/>
    <w:rsid w:val="3EC22BA5"/>
    <w:rsid w:val="400D438A"/>
    <w:rsid w:val="402D5CE8"/>
    <w:rsid w:val="452B577A"/>
    <w:rsid w:val="4AF6062C"/>
    <w:rsid w:val="4D517BDA"/>
    <w:rsid w:val="4DB80F63"/>
    <w:rsid w:val="4DEA4FB1"/>
    <w:rsid w:val="518564E8"/>
    <w:rsid w:val="52B51D2E"/>
    <w:rsid w:val="5652558D"/>
    <w:rsid w:val="5668290A"/>
    <w:rsid w:val="567E63E0"/>
    <w:rsid w:val="64BD74C9"/>
    <w:rsid w:val="65D73385"/>
    <w:rsid w:val="6D8F3DAB"/>
    <w:rsid w:val="6FD706C8"/>
    <w:rsid w:val="745711E0"/>
    <w:rsid w:val="7A7418D6"/>
    <w:rsid w:val="7AF50F6F"/>
    <w:rsid w:val="7E912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qFormat/>
    <w:uiPriority w:val="99"/>
    <w:rPr>
      <w:color w:val="auto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字符"/>
    <w:link w:val="2"/>
    <w:semiHidden/>
    <w:qFormat/>
    <w:locked/>
    <w:uiPriority w:val="99"/>
    <w:rPr>
      <w:rFonts w:ascii="Calibri" w:hAnsi="Calibri" w:eastAsia="宋体" w:cs="Calibri"/>
      <w:sz w:val="18"/>
      <w:szCs w:val="18"/>
    </w:rPr>
  </w:style>
  <w:style w:type="character" w:customStyle="1" w:styleId="10">
    <w:name w:val="页眉 字符"/>
    <w:link w:val="4"/>
    <w:qFormat/>
    <w:uiPriority w:val="99"/>
    <w:rPr>
      <w:rFonts w:cs="Calibri"/>
      <w:sz w:val="18"/>
      <w:szCs w:val="18"/>
    </w:rPr>
  </w:style>
  <w:style w:type="character" w:customStyle="1" w:styleId="11">
    <w:name w:val="页脚 字符"/>
    <w:link w:val="3"/>
    <w:qFormat/>
    <w:uiPriority w:val="99"/>
    <w:rPr>
      <w:rFonts w:cs="Calibri"/>
      <w:sz w:val="18"/>
      <w:szCs w:val="18"/>
    </w:rPr>
  </w:style>
  <w:style w:type="paragraph" w:customStyle="1" w:styleId="12">
    <w:name w:val="列出段落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微软正版用户</Company>
  <Pages>8</Pages>
  <Words>2979</Words>
  <Characters>4063</Characters>
  <Lines>41</Lines>
  <Paragraphs>11</Paragraphs>
  <TotalTime>5</TotalTime>
  <ScaleCrop>false</ScaleCrop>
  <LinksUpToDate>false</LinksUpToDate>
  <CharactersWithSpaces>4408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2018-06-06T14:30:00Z</dcterms:created>
  <dc:creator>微软正版用户</dc:creator>
  <cp:lastModifiedBy>玫瑰不是菜</cp:lastModifiedBy>
  <cp:lastPrinted>2017-10-30T08:17:00Z</cp:lastPrinted>
  <dcterms:modified xsi:type="dcterms:W3CDTF">2022-03-03T00:08:29Z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17AEB70F383E4B8082F5B8F5334B3C5E</vt:lpwstr>
  </property>
</Properties>
</file>